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67" w:rsidRPr="006B7967" w:rsidRDefault="006B7967" w:rsidP="006B7967">
      <w:pPr>
        <w:shd w:val="clear" w:color="auto" w:fill="FFFFFF"/>
        <w:spacing w:after="0" w:line="180" w:lineRule="atLeast"/>
        <w:outlineLvl w:val="1"/>
        <w:rPr>
          <w:rFonts w:ascii="Times New Roman" w:eastAsia="Times New Roman" w:hAnsi="Times New Roman" w:cs="Times New Roman"/>
          <w:b/>
          <w:bCs/>
          <w:sz w:val="24"/>
          <w:szCs w:val="24"/>
          <w:lang w:eastAsia="ru-RU"/>
        </w:rPr>
      </w:pPr>
      <w:bookmarkStart w:id="0" w:name="_GoBack"/>
      <w:r w:rsidRPr="006B7967">
        <w:rPr>
          <w:rFonts w:ascii="Times New Roman" w:eastAsia="Times New Roman" w:hAnsi="Times New Roman" w:cs="Times New Roman"/>
          <w:b/>
          <w:bCs/>
          <w:sz w:val="24"/>
          <w:szCs w:val="24"/>
          <w:lang w:eastAsia="ru-RU"/>
        </w:rPr>
        <w:t>Magistratura təhsilinin məzmunu, təşkili və "magistr" dərəcələrinin verilməsi qaydaları</w:t>
      </w:r>
    </w:p>
    <w:bookmarkEnd w:id="0"/>
    <w:p w:rsidR="006B7967" w:rsidRPr="006B7967" w:rsidRDefault="006B7967" w:rsidP="006B7967">
      <w:pPr>
        <w:shd w:val="clear" w:color="auto" w:fill="FFFFFF"/>
        <w:spacing w:after="0" w:line="270" w:lineRule="atLeast"/>
        <w:jc w:val="right"/>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Azərbaycan Respublikası Nazirlər Kabinetinin</w:t>
      </w:r>
    </w:p>
    <w:p w:rsidR="006B7967" w:rsidRPr="006B7967" w:rsidRDefault="006B7967" w:rsidP="006B7967">
      <w:pPr>
        <w:shd w:val="clear" w:color="auto" w:fill="FFFFFF"/>
        <w:spacing w:after="0" w:line="270" w:lineRule="atLeast"/>
        <w:jc w:val="right"/>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2010-cu </w:t>
      </w:r>
      <w:proofErr w:type="gramStart"/>
      <w:r w:rsidRPr="006B7967">
        <w:rPr>
          <w:rFonts w:ascii="Times New Roman" w:eastAsia="Times New Roman" w:hAnsi="Times New Roman" w:cs="Times New Roman"/>
          <w:sz w:val="24"/>
          <w:szCs w:val="24"/>
          <w:bdr w:val="none" w:sz="0" w:space="0" w:color="auto" w:frame="1"/>
          <w:lang w:val="en-US" w:eastAsia="ru-RU"/>
        </w:rPr>
        <w:t>il</w:t>
      </w:r>
      <w:proofErr w:type="gramEnd"/>
      <w:r w:rsidRPr="006B7967">
        <w:rPr>
          <w:rFonts w:ascii="Times New Roman" w:eastAsia="Times New Roman" w:hAnsi="Times New Roman" w:cs="Times New Roman"/>
          <w:sz w:val="24"/>
          <w:szCs w:val="24"/>
          <w:bdr w:val="none" w:sz="0" w:space="0" w:color="auto" w:frame="1"/>
          <w:lang w:val="en-US" w:eastAsia="ru-RU"/>
        </w:rPr>
        <w:t xml:space="preserve"> 12 may tarixli 88 nömrəli</w:t>
      </w:r>
    </w:p>
    <w:p w:rsidR="006B7967" w:rsidRPr="006B7967" w:rsidRDefault="006B7967" w:rsidP="006B7967">
      <w:pPr>
        <w:shd w:val="clear" w:color="auto" w:fill="FFFFFF"/>
        <w:spacing w:after="0" w:line="270" w:lineRule="atLeast"/>
        <w:jc w:val="right"/>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qərarı</w:t>
      </w:r>
      <w:proofErr w:type="gramEnd"/>
      <w:r w:rsidRPr="006B7967">
        <w:rPr>
          <w:rFonts w:ascii="Times New Roman" w:eastAsia="Times New Roman" w:hAnsi="Times New Roman" w:cs="Times New Roman"/>
          <w:sz w:val="24"/>
          <w:szCs w:val="24"/>
          <w:bdr w:val="none" w:sz="0" w:space="0" w:color="auto" w:frame="1"/>
          <w:lang w:val="en-US" w:eastAsia="ru-RU"/>
        </w:rPr>
        <w:t xml:space="preserve"> ilə təsdiq  edilmişdir</w:t>
      </w:r>
    </w:p>
    <w:p w:rsidR="006B7967" w:rsidRPr="006B7967" w:rsidRDefault="006B7967" w:rsidP="006B7967">
      <w:pPr>
        <w:shd w:val="clear" w:color="auto" w:fill="FFFFFF"/>
        <w:spacing w:after="0" w:line="270" w:lineRule="atLeast"/>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w:t>
      </w:r>
    </w:p>
    <w:p w:rsidR="006B7967" w:rsidRPr="006B7967" w:rsidRDefault="006B7967" w:rsidP="006B7967">
      <w:pPr>
        <w:shd w:val="clear" w:color="auto" w:fill="FFFFFF"/>
        <w:spacing w:after="0" w:line="270" w:lineRule="atLeast"/>
        <w:jc w:val="center"/>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b/>
          <w:bCs/>
          <w:sz w:val="24"/>
          <w:szCs w:val="24"/>
          <w:bdr w:val="none" w:sz="0" w:space="0" w:color="auto" w:frame="1"/>
          <w:lang w:val="en-US" w:eastAsia="ru-RU"/>
        </w:rPr>
        <w:t>1. Ümumi müddəalar</w:t>
      </w:r>
    </w:p>
    <w:p w:rsidR="006B7967" w:rsidRPr="006B7967" w:rsidRDefault="006B7967" w:rsidP="006B7967">
      <w:pPr>
        <w:shd w:val="clear" w:color="auto" w:fill="FFFFFF"/>
        <w:spacing w:after="0" w:line="270" w:lineRule="atLeast"/>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1.1. Bu Qaydalar "Təhsil haqqında" Azərbaycan Respublikasının Qanununa və digər qanunvericilik aktlarına uyğun hazırlanmışdır və dövlət təhsil standartları əsasında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təhsilin magistratura səviyyəsində təhsilin məzmunu, təşkili və "magistr" dərəcələrinin verilməsi qaydalarını tənzimləyir.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1.2. Magistr hazırlığı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təhsilin ikinci səviyyəsi olaraq Azərbaycan Respublikasının Nazirlər Kabineti tərəfindən təsdiq edilmiş magistr ixtisaslaşmalarının (proqramlarının) təsnifatına uyğun müvafiq ixtisaslaşmalar üzrə mütəxəssis hazırlığının həyata keçirilməsini təmin edir. </w:t>
      </w:r>
      <w:proofErr w:type="gramStart"/>
      <w:r w:rsidRPr="006B7967">
        <w:rPr>
          <w:rFonts w:ascii="Times New Roman" w:eastAsia="Times New Roman" w:hAnsi="Times New Roman" w:cs="Times New Roman"/>
          <w:sz w:val="24"/>
          <w:szCs w:val="24"/>
          <w:bdr w:val="none" w:sz="0" w:space="0" w:color="auto" w:frame="1"/>
          <w:lang w:val="en-US" w:eastAsia="ru-RU"/>
        </w:rPr>
        <w:t>Bu səviyyədə bakalavr təhsili bazasından ayrı-ayrı ixtisasların ixtisaslaşmaları üzrə müvafiq təhsil proqramları əsasında mütəxəssislər hazırlanır.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Xüsusi qabiliyyət tələb edən və öz xüsusiyyətləri ilə fərqlənən mədəniyyət, musiqi, incəsənət, idman, memarlıq, dizayn və bu kimi digər sahələr üzrə magistr hazırlığı yalnız nəzəri hazırlıq və tədqiqat tələb edən sahələr üzrə həyata keçirilir.</w:t>
      </w:r>
      <w:proofErr w:type="gramEnd"/>
      <w:r w:rsidRPr="006B7967">
        <w:rPr>
          <w:rFonts w:ascii="Times New Roman" w:eastAsia="Times New Roman" w:hAnsi="Times New Roman" w:cs="Times New Roman"/>
          <w:sz w:val="24"/>
          <w:szCs w:val="24"/>
          <w:bdr w:val="none" w:sz="0" w:space="0" w:color="auto" w:frame="1"/>
          <w:lang w:val="en-US" w:eastAsia="ru-RU"/>
        </w:rPr>
        <w:t xml:space="preserve"> </w:t>
      </w:r>
      <w:proofErr w:type="gramStart"/>
      <w:r w:rsidRPr="006B7967">
        <w:rPr>
          <w:rFonts w:ascii="Times New Roman" w:eastAsia="Times New Roman" w:hAnsi="Times New Roman" w:cs="Times New Roman"/>
          <w:sz w:val="24"/>
          <w:szCs w:val="24"/>
          <w:bdr w:val="none" w:sz="0" w:space="0" w:color="auto" w:frame="1"/>
          <w:lang w:val="en-US" w:eastAsia="ru-RU"/>
        </w:rPr>
        <w:t>Bu ixtisasların siyahısı Azərbaycan Respublikasının Nazirlər Kabineti tərəfindən müəyyənləşdirilir.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1.3. Bu Qaydalar tabeliyindən, mülkiyyət növündən və təşkilati-hüquqi formasından asılı olmayaraq, respublikanın bütün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müəssisələrinə şamil edilməklə, magistratura səviyyəsində təhsilin məzmununa, ixtisasların ayrı-ayrı ixtisaslaşmaları üzrə müvafiq təhsil proqramlarına, eləcə də təhsilalanların hazırlıq səviyyəsinə qoyulan tələbləri müəyyənləşdirir.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1.4. Bu Qaydalar mütəxəssis hazırlığının səviyyəsinə ümumi tələblər qoymaqla, ali təhsil müəssisələrində təhsilin keyfiyyətinin yüksəldilməsinə, məsuliyyətin, eləcə də kadr hazırlığının səmərəliliyinin artırılmasına, tədris-metodiki təminatın yaxşılaşdırılmasına, təhsilalanların attesta-siyasının şəffaflığına, təhsilin keyfiyyət səviyyəsinin ölkədə qəbul olunan təhsil standartları əsasında beynəlxalq və ümumavropa təhsil sisteminin prinsiplərinə uyğunlaşdırılması şərtilə, respublikanın ali təhsil sisteminin Avropa təhsil məkanına inteqrasiyasına və ölkəmizdə verilmiş təhsil sənədlərinin beynəlxalq təhsil məkanında tanınmasına şərait yaradır.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1.5. Magistratura səviyyəsində əyani və qiyabi təhsilalma formaları müəyyən edilir.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1.6. Magistratura səviyyəsində əyani forma üzrə təhsilin normativ müddəti 1</w:t>
      </w:r>
      <w:proofErr w:type="gramStart"/>
      <w:r w:rsidRPr="006B7967">
        <w:rPr>
          <w:rFonts w:ascii="Times New Roman" w:eastAsia="Times New Roman" w:hAnsi="Times New Roman" w:cs="Times New Roman"/>
          <w:sz w:val="24"/>
          <w:szCs w:val="24"/>
          <w:bdr w:val="none" w:sz="0" w:space="0" w:color="auto" w:frame="1"/>
          <w:lang w:val="en-US" w:eastAsia="ru-RU"/>
        </w:rPr>
        <w:t>,5</w:t>
      </w:r>
      <w:proofErr w:type="gramEnd"/>
      <w:r w:rsidRPr="006B7967">
        <w:rPr>
          <w:rFonts w:ascii="Times New Roman" w:eastAsia="Times New Roman" w:hAnsi="Times New Roman" w:cs="Times New Roman"/>
          <w:sz w:val="24"/>
          <w:szCs w:val="24"/>
          <w:bdr w:val="none" w:sz="0" w:space="0" w:color="auto" w:frame="1"/>
          <w:lang w:val="en-US" w:eastAsia="ru-RU"/>
        </w:rPr>
        <w:t xml:space="preserve">-2 (qiyabi forma üzrə təhsil müddəti altı ay artıqdır) ildir. </w:t>
      </w:r>
      <w:proofErr w:type="gramStart"/>
      <w:r w:rsidRPr="006B7967">
        <w:rPr>
          <w:rFonts w:ascii="Times New Roman" w:eastAsia="Times New Roman" w:hAnsi="Times New Roman" w:cs="Times New Roman"/>
          <w:sz w:val="24"/>
          <w:szCs w:val="24"/>
          <w:bdr w:val="none" w:sz="0" w:space="0" w:color="auto" w:frame="1"/>
          <w:lang w:val="en-US" w:eastAsia="ru-RU"/>
        </w:rPr>
        <w:t>Bu müddət ayrı-ayrı ixtisaslaşmaların təhsil proqramları ilə müəyyənləşdirilir.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1.7. Tabeliyindən və mülkiyyət formasından asılı olmayaraq, respublikanın bütün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müəssisələrində magistratura təhsili ödənişli və ödənişsiz əsaslarla həyata keçirilə bilər.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1.8. Tabeliyindən və mülkiyyət formasından asılı olmayaraq, elmi-pedaqoji kadr potensialı, maddi-texniki bazası və təhsil infrastrukturu kifayət qədər yüksək olan respublikanın bütün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müəssisələrində magistratura Azərbaycan Respublikası Nazirlər Kabinetinin razılığı əsasında Azərbaycan Respublikasının Təhsil Nazirliyi tərəfindən yaradılır.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1.9. Müvafiq ixtisas üzrə magistr hazırlığı yalnız həmin ixtisas üzrə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təhsilin birinci səviyyəsi (bakalavriat) buraxılışı olan ali məktəblərdə həyata keçirilir.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1.10. Dövlət 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müəssisələrində magistraturaya qəbul həmin ixtisasın bakalavr buraxılışının 20 faizinə qədər Azərbaycan Respublikasının Nazirlər Kabineti tərəfindən müəyyənləşdirilir (ödənişli və ödənişsiz təhsilalanların cəminə nisbətən).</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1.11. Magistraturaya tələbə qəbulu Azərbaycan Respublikasının Tələbə Qəbulu üzrə Dövlət Komissiyası tərəfindən müəyyən edilmiş qaydada həyata keçirilir.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1.12. Xarici ölkələrin vətəndaşlarının magistraturaya qəbulu müvafiq qanunvericilik aktları ilə tənzimlənir.</w:t>
      </w:r>
    </w:p>
    <w:p w:rsidR="006B7967" w:rsidRPr="006B7967" w:rsidRDefault="006B7967" w:rsidP="006B7967">
      <w:pPr>
        <w:shd w:val="clear" w:color="auto" w:fill="FFFFFF"/>
        <w:spacing w:after="0" w:line="270" w:lineRule="atLeast"/>
        <w:jc w:val="center"/>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b/>
          <w:bCs/>
          <w:sz w:val="24"/>
          <w:szCs w:val="24"/>
          <w:bdr w:val="none" w:sz="0" w:space="0" w:color="auto" w:frame="1"/>
          <w:lang w:val="en-US" w:eastAsia="ru-RU"/>
        </w:rPr>
        <w:lastRenderedPageBreak/>
        <w:t>2. Magistratura səviyyəsində təhsilin məzmununa və tədris prosesinin təşkilinə qoyulan tələblər</w:t>
      </w:r>
    </w:p>
    <w:p w:rsidR="006B7967" w:rsidRPr="006B7967" w:rsidRDefault="006B7967" w:rsidP="006B7967">
      <w:pPr>
        <w:shd w:val="clear" w:color="auto" w:fill="FFFFFF"/>
        <w:spacing w:after="0" w:line="270" w:lineRule="atLeast"/>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2.1. Magistratura -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təhsilin ikinci səviyyəsinin tələblərinə uyğun olaraq, yüksəkixtisaslı, sərbəst yaradıcılıq fəaliyyəti göstərə biləcək mütəxəssislərin hazırlığını təmin edən təhsil prosesidir.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2.2. Azərbaycan Respublikasının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müəssisələrində magistr hazırlığı ixtisasın ayrı-ayrı ixtisaslaşmaları üzrə təhsil proqramı, ona müvafiq hazırlanmış tədris planı, fənlər üzrə işçi proqramlar (sillabuslar) və digər normativ sənədlər (qiymətləndirmə qaydaları, fərdi tədris planları, dərs cədvəlləri, imtahan cədvəlləri, dərslərin reqlamentləri, təcrübənin keçirilməsi qaydaları və s.) əsasında həyata keçirilir.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2.3. Magistr təhsilinin məzmunu tədris prosesinin və elmi tədqiqat işlərinin planlaşdırılmasını, onun həyata keçirilməsinin forma və metodlarını, tədris yükünün həcmini, tədris mərhələlərinin (semestrlərin) müddətini, tədris növlərini (mühazirə, məşğələ, laboratoriya və s.), ayrı-ayrı fənlərin həcmini, ixtisasın ixtisaslaşmaları üzrə təhsil proqramında qoyulan tələbləri əhatə edir.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Tədris prosesinin və elmi tədqiqat işlərinin planlaşdırılması, təşkili tədris planı (nümunəvi işçi və fərdi) və fənn proqramları və ona müvafiq hazırlanmış fənlər üzrə işçi proqramları əsasında həyata keçirilir.</w:t>
      </w:r>
      <w:proofErr w:type="gramEnd"/>
      <w:r w:rsidRPr="006B7967">
        <w:rPr>
          <w:rFonts w:ascii="Times New Roman" w:eastAsia="Times New Roman" w:hAnsi="Times New Roman" w:cs="Times New Roman"/>
          <w:sz w:val="24"/>
          <w:szCs w:val="24"/>
          <w:bdr w:val="none" w:sz="0" w:space="0" w:color="auto" w:frame="1"/>
          <w:lang w:val="en-US" w:eastAsia="ru-RU"/>
        </w:rPr>
        <w:t xml:space="preserve"> Bu planların forma və strukturu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müəssisəsi tərəfindən müəyyənləşdirilir.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Fənn proqramları müvafiq ixtisasın təhsil proqramlarının tələblərinə uyğun olaraq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müəssisələri tərəfindən hazırlanır və Azərbaycan Respublikasının Təhsil Nazirliyi tərəfindən təsdiq edilir. Fənlər üzrə işçi proqramları (sillabuslar) isə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müəssisəsi tərəfindən hazırlanır və təsdiq edilir.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İşçi tədris proqramı (sillabus) - fənnin müvafiq proqramı əsasında hazırlanan və özündə tədris olunan fənnin təsvirini, onun hədəf və məqsədini, qısa məzmununu, dərslərin müddətini və növlərini, tələbənin müstəqil işi üçün tapşırıqları, onların yerinə yetirilməsi müddətini, məsləhət saatlarını, müəllim haqqında məlumatı, müəllimin tələblərini, qiymətləndirmə meyarlarını, aralıq qiymətləndirilmə cədvəlini, istifadə olunan ədəbiyyatın siyahısını əks etdirən sənəddir.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2.4. Magistratura səviyyəsində təhsilin məzmunu bir-biri ilə əlaqəli nəzəri təlimdən, pedaqoji və peşəkar hazırlıqdan, eləcə də elmi tədqiqat işlərindən ibarətdir.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Magistrin nəzəri təlimi və pedaqoji hazırlığı humanitar, ixtisas və ixtisaslaşma fənlərinin mühazirə, məşğələ, seminar, məsləhət, sərbəst iş, pedaqoji təcrübə və s. formada öyrənməsi ilə təmin olunur.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Magistrin elmi tədqiqat sahəsində hazırlığı konkret tədqiqat fəaliyyətinin tələblərinə uyğun olaraq, müasir üsullarla araşdırmaların aparılması və dissertasiya işinin hazırlanması ilə təmin olunur.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2.5. İxtisasın ayrı-ayrı ixtisaslaşmaları üzrə təhsil proqramının strukturu tədris (humanitar və ümumi hazırlıq, eləcə də ixtisaslaşma fənləri) və elmi tədqiqat hissəsindən ibarətdir.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2.6. Magistratura səviyyəsində tədrisin təşkili </w:t>
      </w:r>
      <w:proofErr w:type="gramStart"/>
      <w:r w:rsidRPr="006B7967">
        <w:rPr>
          <w:rFonts w:ascii="Times New Roman" w:eastAsia="Times New Roman" w:hAnsi="Times New Roman" w:cs="Times New Roman"/>
          <w:sz w:val="24"/>
          <w:szCs w:val="24"/>
          <w:bdr w:val="none" w:sz="0" w:space="0" w:color="auto" w:frame="1"/>
          <w:lang w:val="en-US" w:eastAsia="ru-RU"/>
        </w:rPr>
        <w:t>ali</w:t>
      </w:r>
      <w:proofErr w:type="gramEnd"/>
      <w:r w:rsidRPr="006B7967">
        <w:rPr>
          <w:rFonts w:ascii="Times New Roman" w:eastAsia="Times New Roman" w:hAnsi="Times New Roman" w:cs="Times New Roman"/>
          <w:sz w:val="24"/>
          <w:szCs w:val="24"/>
          <w:bdr w:val="none" w:sz="0" w:space="0" w:color="auto" w:frame="1"/>
          <w:lang w:val="en-US" w:eastAsia="ru-RU"/>
        </w:rPr>
        <w:t xml:space="preserve"> təhsil pilləsinin dövlət standartının tələblərinə uyğun Azərbaycan Respublikasının Təhsil Nazirliyi tərəfindən təsdiq edilmiş qaydalar əsasında kredit sistemi (Avropa ölkələrində tətbiq olunan AKTS - Avropa Kredit Transfer Sistemi) ilə həyata keçirilir.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2.7. Tələbələrin fənlər üzrə attestasiyası (biliyinin qiymətlən-dirilməsi) Azərbaycan Respublikasının Təhsil Nazirliyi tərəfindən müəyyənləşdirilmiş qaydada çoxballı (100 ballı) sistemlə həyata keçirilir.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2.8. Tədris </w:t>
      </w:r>
      <w:proofErr w:type="gramStart"/>
      <w:r w:rsidRPr="006B7967">
        <w:rPr>
          <w:rFonts w:ascii="Times New Roman" w:eastAsia="Times New Roman" w:hAnsi="Times New Roman" w:cs="Times New Roman"/>
          <w:sz w:val="24"/>
          <w:szCs w:val="24"/>
          <w:bdr w:val="none" w:sz="0" w:space="0" w:color="auto" w:frame="1"/>
          <w:lang w:val="en-US" w:eastAsia="ru-RU"/>
        </w:rPr>
        <w:t>ili</w:t>
      </w:r>
      <w:proofErr w:type="gramEnd"/>
      <w:r w:rsidRPr="006B7967">
        <w:rPr>
          <w:rFonts w:ascii="Times New Roman" w:eastAsia="Times New Roman" w:hAnsi="Times New Roman" w:cs="Times New Roman"/>
          <w:sz w:val="24"/>
          <w:szCs w:val="24"/>
          <w:bdr w:val="none" w:sz="0" w:space="0" w:color="auto" w:frame="1"/>
          <w:lang w:val="en-US" w:eastAsia="ru-RU"/>
        </w:rPr>
        <w:t xml:space="preserve">, bir qayda olaraq, iki semestrdən (payız və yaz) ibarətdir. </w:t>
      </w:r>
      <w:proofErr w:type="gramStart"/>
      <w:r w:rsidRPr="006B7967">
        <w:rPr>
          <w:rFonts w:ascii="Times New Roman" w:eastAsia="Times New Roman" w:hAnsi="Times New Roman" w:cs="Times New Roman"/>
          <w:sz w:val="24"/>
          <w:szCs w:val="24"/>
          <w:bdr w:val="none" w:sz="0" w:space="0" w:color="auto" w:frame="1"/>
          <w:lang w:val="en-US" w:eastAsia="ru-RU"/>
        </w:rPr>
        <w:t>Bundan əlavə, yay tətili müddətində 6 (altı) həftədən çox olmayaraq, yay semestri də təşkil oluna bilər.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2.9. Əyani formanın təhsil müddətində nəzəri tədrisə - 45, elmi tədqiqat və elmi-pedaqoji təcrübələrə - 8, imtahan sessiyalarına isə 15 həftə ayrılır. </w:t>
      </w:r>
      <w:proofErr w:type="gramStart"/>
      <w:r w:rsidRPr="006B7967">
        <w:rPr>
          <w:rFonts w:ascii="Times New Roman" w:eastAsia="Times New Roman" w:hAnsi="Times New Roman" w:cs="Times New Roman"/>
          <w:sz w:val="24"/>
          <w:szCs w:val="24"/>
          <w:bdr w:val="none" w:sz="0" w:space="0" w:color="auto" w:frame="1"/>
          <w:lang w:val="en-US" w:eastAsia="ru-RU"/>
        </w:rPr>
        <w:t>Bu zaman auditoriya saatları 12-16 həftədir.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Dissertasiya işinin hazırlanması və müdafiəsinə 12, tətillərə isə 14 həftə ayrılır.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lastRenderedPageBreak/>
        <w:t>2.10. Tələbənin auditoriya və auditoriyadankənar (bütün tədris, elmi tədqiqat və elmi-</w:t>
      </w:r>
      <w:proofErr w:type="gramStart"/>
      <w:r w:rsidRPr="006B7967">
        <w:rPr>
          <w:rFonts w:ascii="Times New Roman" w:eastAsia="Times New Roman" w:hAnsi="Times New Roman" w:cs="Times New Roman"/>
          <w:sz w:val="24"/>
          <w:szCs w:val="24"/>
          <w:bdr w:val="none" w:sz="0" w:space="0" w:color="auto" w:frame="1"/>
          <w:lang w:val="en-US" w:eastAsia="ru-RU"/>
        </w:rPr>
        <w:t>pedaqoji )</w:t>
      </w:r>
      <w:proofErr w:type="gramEnd"/>
      <w:r w:rsidRPr="006B7967">
        <w:rPr>
          <w:rFonts w:ascii="Times New Roman" w:eastAsia="Times New Roman" w:hAnsi="Times New Roman" w:cs="Times New Roman"/>
          <w:sz w:val="24"/>
          <w:szCs w:val="24"/>
          <w:bdr w:val="none" w:sz="0" w:space="0" w:color="auto" w:frame="1"/>
          <w:lang w:val="en-US" w:eastAsia="ru-RU"/>
        </w:rPr>
        <w:t xml:space="preserve"> həftəlik yükünün həcmi 45 saatdır. </w:t>
      </w:r>
      <w:proofErr w:type="gramStart"/>
      <w:r w:rsidRPr="006B7967">
        <w:rPr>
          <w:rFonts w:ascii="Times New Roman" w:eastAsia="Times New Roman" w:hAnsi="Times New Roman" w:cs="Times New Roman"/>
          <w:sz w:val="24"/>
          <w:szCs w:val="24"/>
          <w:bdr w:val="none" w:sz="0" w:space="0" w:color="auto" w:frame="1"/>
          <w:lang w:val="en-US" w:eastAsia="ru-RU"/>
        </w:rPr>
        <w:t>Bu zaman dərslər 12-16 saat təşkil edir.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proofErr w:type="gramStart"/>
      <w:r w:rsidRPr="006B7967">
        <w:rPr>
          <w:rFonts w:ascii="Times New Roman" w:eastAsia="Times New Roman" w:hAnsi="Times New Roman" w:cs="Times New Roman"/>
          <w:sz w:val="24"/>
          <w:szCs w:val="24"/>
          <w:bdr w:val="none" w:sz="0" w:space="0" w:color="auto" w:frame="1"/>
          <w:lang w:val="en-US" w:eastAsia="ru-RU"/>
        </w:rPr>
        <w:t>Qiyabi forma üzrə isə tələbələrin auditoriya dərslərinin həcmi ildə 120-160 saat nəzərdə tutulur.</w:t>
      </w:r>
      <w:proofErr w:type="gramEnd"/>
      <w:r w:rsidRPr="006B7967">
        <w:rPr>
          <w:rFonts w:ascii="Times New Roman" w:eastAsia="Times New Roman" w:hAnsi="Times New Roman" w:cs="Times New Roman"/>
          <w:sz w:val="24"/>
          <w:szCs w:val="24"/>
          <w:bdr w:val="none" w:sz="0" w:space="0" w:color="auto" w:frame="1"/>
          <w:lang w:val="en-US" w:eastAsia="ru-RU"/>
        </w:rPr>
        <w:t xml:space="preserve"> </w:t>
      </w:r>
      <w:proofErr w:type="gramStart"/>
      <w:r w:rsidRPr="006B7967">
        <w:rPr>
          <w:rFonts w:ascii="Times New Roman" w:eastAsia="Times New Roman" w:hAnsi="Times New Roman" w:cs="Times New Roman"/>
          <w:sz w:val="24"/>
          <w:szCs w:val="24"/>
          <w:bdr w:val="none" w:sz="0" w:space="0" w:color="auto" w:frame="1"/>
          <w:lang w:val="en-US" w:eastAsia="ru-RU"/>
        </w:rPr>
        <w:t>Hər tədris ilində təlim müddəti 15 sentyabr tarixindən başlanır və tədris planına müvafiq olaraq yekunlaşır.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2.11. Bir akademik saat - 45 dəqiqəyə bərabərdir. </w:t>
      </w:r>
      <w:proofErr w:type="gramStart"/>
      <w:r w:rsidRPr="006B7967">
        <w:rPr>
          <w:rFonts w:ascii="Times New Roman" w:eastAsia="Times New Roman" w:hAnsi="Times New Roman" w:cs="Times New Roman"/>
          <w:sz w:val="24"/>
          <w:szCs w:val="24"/>
          <w:bdr w:val="none" w:sz="0" w:space="0" w:color="auto" w:frame="1"/>
          <w:lang w:val="en-US" w:eastAsia="ru-RU"/>
        </w:rPr>
        <w:t>Bütün növ dərslər üçün 2 akademik saat müəyyənləşdirilir.</w:t>
      </w:r>
      <w:proofErr w:type="gramEnd"/>
      <w:r w:rsidRPr="006B7967">
        <w:rPr>
          <w:rFonts w:ascii="Times New Roman" w:eastAsia="Times New Roman" w:hAnsi="Times New Roman" w:cs="Times New Roman"/>
          <w:sz w:val="24"/>
          <w:szCs w:val="24"/>
          <w:bdr w:val="none" w:sz="0" w:space="0" w:color="auto" w:frame="1"/>
          <w:lang w:val="en-US" w:eastAsia="ru-RU"/>
        </w:rPr>
        <w:t xml:space="preserve"> Akademik saatlararası fasilə 5 dəqiqədən </w:t>
      </w:r>
      <w:proofErr w:type="gramStart"/>
      <w:r w:rsidRPr="006B7967">
        <w:rPr>
          <w:rFonts w:ascii="Times New Roman" w:eastAsia="Times New Roman" w:hAnsi="Times New Roman" w:cs="Times New Roman"/>
          <w:sz w:val="24"/>
          <w:szCs w:val="24"/>
          <w:bdr w:val="none" w:sz="0" w:space="0" w:color="auto" w:frame="1"/>
          <w:lang w:val="en-US" w:eastAsia="ru-RU"/>
        </w:rPr>
        <w:t>az</w:t>
      </w:r>
      <w:proofErr w:type="gramEnd"/>
      <w:r w:rsidRPr="006B7967">
        <w:rPr>
          <w:rFonts w:ascii="Times New Roman" w:eastAsia="Times New Roman" w:hAnsi="Times New Roman" w:cs="Times New Roman"/>
          <w:sz w:val="24"/>
          <w:szCs w:val="24"/>
          <w:bdr w:val="none" w:sz="0" w:space="0" w:color="auto" w:frame="1"/>
          <w:lang w:val="en-US" w:eastAsia="ru-RU"/>
        </w:rPr>
        <w:t xml:space="preserve"> olmamalıdır.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2.12. Magistratura üzrə aparılan elmi tədqiqat işləri axtarış və tətbiqi xarakterli işlər olmalıdır.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2.13. Magistrantlara elmi rəhbərlik, bir qayda olaraq, həmin təhsil müəssisəsində çalışan professor-müəllim heyətinin elmi adı və ya elmi dərəcəsi olan nümayəndələri və ya həmin şərtləri ödəyən digər müəssisə və təşkilatlarda çalışan şəxslər tərəfindən həyata keçirilir. </w:t>
      </w:r>
      <w:proofErr w:type="gramStart"/>
      <w:r w:rsidRPr="006B7967">
        <w:rPr>
          <w:rFonts w:ascii="Times New Roman" w:eastAsia="Times New Roman" w:hAnsi="Times New Roman" w:cs="Times New Roman"/>
          <w:sz w:val="24"/>
          <w:szCs w:val="24"/>
          <w:bdr w:val="none" w:sz="0" w:space="0" w:color="auto" w:frame="1"/>
          <w:lang w:val="en-US" w:eastAsia="ru-RU"/>
        </w:rPr>
        <w:t>Bir nəfərə 5-dən çox magistranta rəhbərlik etməyə icazə verilmir.</w:t>
      </w:r>
      <w:proofErr w:type="gramEnd"/>
      <w:r w:rsidRPr="006B7967">
        <w:rPr>
          <w:rFonts w:ascii="Times New Roman" w:eastAsia="Times New Roman" w:hAnsi="Times New Roman" w:cs="Times New Roman"/>
          <w:sz w:val="24"/>
          <w:szCs w:val="24"/>
          <w:bdr w:val="none" w:sz="0" w:space="0" w:color="auto" w:frame="1"/>
          <w:lang w:val="en-US" w:eastAsia="ru-RU"/>
        </w:rPr>
        <w:t xml:space="preserve"> </w:t>
      </w:r>
      <w:proofErr w:type="gramStart"/>
      <w:r w:rsidRPr="006B7967">
        <w:rPr>
          <w:rFonts w:ascii="Times New Roman" w:eastAsia="Times New Roman" w:hAnsi="Times New Roman" w:cs="Times New Roman"/>
          <w:sz w:val="24"/>
          <w:szCs w:val="24"/>
          <w:bdr w:val="none" w:sz="0" w:space="0" w:color="auto" w:frame="1"/>
          <w:lang w:val="en-US" w:eastAsia="ru-RU"/>
        </w:rPr>
        <w:t>Magistrantın elmi tədqiqatının yönümü müxtəlif elmlərin qovuşmasından ibarət olduğu halda, ona elmi rəhbərlə yanaşı, elmi məsləhətçi də təyin oluna bilər.</w:t>
      </w:r>
      <w:proofErr w:type="gramEnd"/>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w:t>
      </w:r>
    </w:p>
    <w:p w:rsidR="006B7967" w:rsidRPr="006B7967" w:rsidRDefault="006B7967" w:rsidP="006B7967">
      <w:pPr>
        <w:shd w:val="clear" w:color="auto" w:fill="FFFFFF"/>
        <w:spacing w:after="0" w:line="270" w:lineRule="atLeast"/>
        <w:jc w:val="center"/>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b/>
          <w:bCs/>
          <w:sz w:val="24"/>
          <w:szCs w:val="24"/>
          <w:bdr w:val="none" w:sz="0" w:space="0" w:color="auto" w:frame="1"/>
          <w:lang w:val="en-US" w:eastAsia="ru-RU"/>
        </w:rPr>
        <w:t>3. Magistrlik dissertasiyalarının müdafiəsi üzrə ixtisaslaşdırılmış şuralar</w:t>
      </w:r>
    </w:p>
    <w:p w:rsidR="006B7967" w:rsidRPr="006B7967" w:rsidRDefault="006B7967" w:rsidP="006B7967">
      <w:pPr>
        <w:shd w:val="clear" w:color="auto" w:fill="FFFFFF"/>
        <w:spacing w:after="0" w:line="270" w:lineRule="atLeast"/>
        <w:jc w:val="center"/>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b/>
          <w:bCs/>
          <w:sz w:val="24"/>
          <w:szCs w:val="24"/>
          <w:bdr w:val="none" w:sz="0" w:space="0" w:color="auto" w:frame="1"/>
          <w:lang w:val="en-US" w:eastAsia="ru-RU"/>
        </w:rPr>
        <w:t> </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val="en-US" w:eastAsia="ru-RU"/>
        </w:rPr>
        <w:t xml:space="preserve">3.1. Ali təhsilin magistratura səviyyəsində təhsilin yekun mərhələsi magistrlik dissertasiyasının müdafiəsidir (ixtisasdan asılı olaraq buraxılış imtahanı da </w:t>
      </w:r>
      <w:proofErr w:type="gramStart"/>
      <w:r w:rsidRPr="006B7967">
        <w:rPr>
          <w:rFonts w:ascii="Times New Roman" w:eastAsia="Times New Roman" w:hAnsi="Times New Roman" w:cs="Times New Roman"/>
          <w:sz w:val="24"/>
          <w:szCs w:val="24"/>
          <w:bdr w:val="none" w:sz="0" w:space="0" w:color="auto" w:frame="1"/>
          <w:lang w:val="en-US" w:eastAsia="ru-RU"/>
        </w:rPr>
        <w:t>ola</w:t>
      </w:r>
      <w:proofErr w:type="gramEnd"/>
      <w:r w:rsidRPr="006B7967">
        <w:rPr>
          <w:rFonts w:ascii="Times New Roman" w:eastAsia="Times New Roman" w:hAnsi="Times New Roman" w:cs="Times New Roman"/>
          <w:sz w:val="24"/>
          <w:szCs w:val="24"/>
          <w:bdr w:val="none" w:sz="0" w:space="0" w:color="auto" w:frame="1"/>
          <w:lang w:val="en-US" w:eastAsia="ru-RU"/>
        </w:rPr>
        <w:t xml:space="preserve"> bilər).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3.2. Magistratura səviyyəsini bitirən şəxslərə "magistr" ali elmi-ixtisas dərəcəsi verilir. "Magistr" dərəcəsi magistrlik dissertasiyalarının müdafiəsi üçün ali təhsil müəssisəsi tərəfindən yaradılmış ixtisaslaşdırılmış şuraların qərarı əsasında verilir. Bu təhsil səviyyəsini bitirən şəxslər təhsillərini doktoranturada davam etdirə bilərlər.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3.3. İxtisaslaşdırılmış şuraların yaradılması və onun işinin təşkili qaydası Azərbaycan Respublikasının Nazirlər Kabineti tərəfindən təsdiq edilmiş müvafiq qaydalarla müəyyən olunur.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 4. Magistraturada yekun attestasiya</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4.1. Tədris planının bütün şərtlərini yerinə yetirmiş tələbələr yekun attestasiyaya buraxılırlar.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4.2. Yekun attestasiya magistrlik dissertasiyasının müdafiəsi və ixtisas fənləri üzrə imtahanlardan ibarətdir. Magistrlik dissertasiyasının müdafiəsi ixtisaslaşdırılmış şuraların iclaslarında aparılır.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4.3. Magistrlik dissertasiyasının məzmununa, yazılmasına, təqdim edilməsinə və müdafiəsinə qoyulan tələblər Azərbaycan Respublikasının Təhsil Nazirliyi tərəfindən müəyyənləşdirilir.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6B7967">
        <w:rPr>
          <w:rFonts w:ascii="Times New Roman" w:eastAsia="Times New Roman" w:hAnsi="Times New Roman" w:cs="Times New Roman"/>
          <w:sz w:val="24"/>
          <w:szCs w:val="24"/>
          <w:bdr w:val="none" w:sz="0" w:space="0" w:color="auto" w:frame="1"/>
          <w:lang w:eastAsia="ru-RU"/>
        </w:rPr>
        <w:t>4.4. Ali təhsil müəssisələrində magistratura səviyyəsinin təhsil proqramı üzrə tədris planını tam yerinə yetirmiş və magistr ali elmi-ixtisas dərəcəsi almış şəxslərə müəyyən olunmuş formada dövlət nümunəli diplom verilir.</w:t>
      </w:r>
    </w:p>
    <w:p w:rsidR="006B7967" w:rsidRPr="006B7967" w:rsidRDefault="006B7967" w:rsidP="006B7967">
      <w:pPr>
        <w:shd w:val="clear" w:color="auto" w:fill="FFFFFF"/>
        <w:spacing w:after="0" w:line="270" w:lineRule="atLeast"/>
        <w:ind w:firstLine="720"/>
        <w:jc w:val="both"/>
        <w:rPr>
          <w:rFonts w:ascii="Times New Roman" w:eastAsia="Times New Roman" w:hAnsi="Times New Roman" w:cs="Times New Roman"/>
          <w:sz w:val="24"/>
          <w:szCs w:val="24"/>
          <w:lang w:val="en-US" w:eastAsia="ru-RU"/>
        </w:rPr>
      </w:pPr>
      <w:r w:rsidRPr="006B7967">
        <w:rPr>
          <w:rFonts w:ascii="Times New Roman" w:eastAsia="Times New Roman" w:hAnsi="Times New Roman" w:cs="Times New Roman"/>
          <w:sz w:val="24"/>
          <w:szCs w:val="24"/>
          <w:bdr w:val="none" w:sz="0" w:space="0" w:color="auto" w:frame="1"/>
          <w:lang w:eastAsia="ru-RU"/>
        </w:rPr>
        <w:t>4.5. Magistratura səviyyəsini bu və ya digər səbəbdən başa vurmayan şəxslərə Azərbaycan Respublikasının Nazirlər Kabineti tərəfindən müəyyən olunmuş qaydada arayış verilir. Arayışın forması Azərbaycan Respublikasının Nazirlər Kabineti tərəfindən təsdiq edilir.</w:t>
      </w:r>
      <w:r w:rsidRPr="006B7967">
        <w:rPr>
          <w:rFonts w:ascii="Times New Roman" w:eastAsia="Times New Roman" w:hAnsi="Times New Roman" w:cs="Times New Roman"/>
          <w:sz w:val="24"/>
          <w:szCs w:val="24"/>
          <w:bdr w:val="none" w:sz="0" w:space="0" w:color="auto" w:frame="1"/>
          <w:lang w:val="en-US" w:eastAsia="ru-RU"/>
        </w:rPr>
        <w:t xml:space="preserve"> </w:t>
      </w:r>
    </w:p>
    <w:p w:rsidR="00AB38C1" w:rsidRPr="006B7967" w:rsidRDefault="006B7967">
      <w:pPr>
        <w:rPr>
          <w:rFonts w:ascii="Times New Roman" w:hAnsi="Times New Roman" w:cs="Times New Roman"/>
          <w:sz w:val="24"/>
          <w:szCs w:val="24"/>
        </w:rPr>
      </w:pPr>
    </w:p>
    <w:sectPr w:rsidR="00AB38C1" w:rsidRPr="006B7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91"/>
    <w:rsid w:val="00204255"/>
    <w:rsid w:val="002F6C3B"/>
    <w:rsid w:val="0058744C"/>
    <w:rsid w:val="006B7967"/>
    <w:rsid w:val="006D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79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79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79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79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61894">
      <w:bodyDiv w:val="1"/>
      <w:marLeft w:val="0"/>
      <w:marRight w:val="0"/>
      <w:marTop w:val="0"/>
      <w:marBottom w:val="0"/>
      <w:divBdr>
        <w:top w:val="none" w:sz="0" w:space="0" w:color="auto"/>
        <w:left w:val="none" w:sz="0" w:space="0" w:color="auto"/>
        <w:bottom w:val="none" w:sz="0" w:space="0" w:color="auto"/>
        <w:right w:val="none" w:sz="0" w:space="0" w:color="auto"/>
      </w:divBdr>
      <w:divsChild>
        <w:div w:id="11685590">
          <w:marLeft w:val="0"/>
          <w:marRight w:val="0"/>
          <w:marTop w:val="0"/>
          <w:marBottom w:val="0"/>
          <w:divBdr>
            <w:top w:val="none" w:sz="0" w:space="0" w:color="auto"/>
            <w:left w:val="none" w:sz="0" w:space="0" w:color="auto"/>
            <w:bottom w:val="none" w:sz="0" w:space="0" w:color="auto"/>
            <w:right w:val="none" w:sz="0" w:space="0" w:color="auto"/>
          </w:divBdr>
          <w:divsChild>
            <w:div w:id="1415855751">
              <w:marLeft w:val="0"/>
              <w:marRight w:val="0"/>
              <w:marTop w:val="0"/>
              <w:marBottom w:val="0"/>
              <w:divBdr>
                <w:top w:val="none" w:sz="0" w:space="0" w:color="auto"/>
                <w:left w:val="none" w:sz="0" w:space="0" w:color="auto"/>
                <w:bottom w:val="none" w:sz="0" w:space="0" w:color="auto"/>
                <w:right w:val="none" w:sz="0" w:space="0" w:color="auto"/>
              </w:divBdr>
            </w:div>
            <w:div w:id="1242252877">
              <w:marLeft w:val="0"/>
              <w:marRight w:val="0"/>
              <w:marTop w:val="0"/>
              <w:marBottom w:val="0"/>
              <w:divBdr>
                <w:top w:val="none" w:sz="0" w:space="0" w:color="auto"/>
                <w:left w:val="none" w:sz="0" w:space="0" w:color="auto"/>
                <w:bottom w:val="none" w:sz="0" w:space="0" w:color="auto"/>
                <w:right w:val="none" w:sz="0" w:space="0" w:color="auto"/>
              </w:divBdr>
            </w:div>
            <w:div w:id="625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2016-05-02T11:38:00Z</dcterms:created>
  <dcterms:modified xsi:type="dcterms:W3CDTF">2016-05-02T11:38:00Z</dcterms:modified>
</cp:coreProperties>
</file>